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alatin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Lecce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